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288D4AEE"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76325" w:rsidRPr="00E76325">
        <w:rPr>
          <w:rFonts w:ascii="Arial" w:hAnsi="Arial" w:cs="Arial"/>
          <w:b/>
          <w:noProof/>
          <w:sz w:val="24"/>
          <w:lang w:val="en-US"/>
        </w:rPr>
        <w:t>R4-2215613</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4244B1E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4416">
        <w:rPr>
          <w:rFonts w:ascii="Arial" w:hAnsi="Arial" w:cs="Arial"/>
          <w:b/>
          <w:sz w:val="22"/>
          <w:szCs w:val="22"/>
          <w:lang w:val="en-US"/>
        </w:rPr>
        <w:t>6</w:t>
      </w:r>
      <w:r w:rsidR="003406C8">
        <w:rPr>
          <w:rFonts w:ascii="Arial" w:hAnsi="Arial" w:cs="Arial"/>
          <w:b/>
          <w:sz w:val="22"/>
          <w:szCs w:val="22"/>
          <w:lang w:val="en-US"/>
        </w:rPr>
        <w:t>.</w:t>
      </w:r>
      <w:r w:rsidR="00517FC9">
        <w:rPr>
          <w:rFonts w:ascii="Arial" w:hAnsi="Arial" w:cs="Arial"/>
          <w:b/>
          <w:sz w:val="22"/>
          <w:szCs w:val="22"/>
          <w:lang w:val="en-US"/>
        </w:rPr>
        <w:t>19</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F0A3D18"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31A99" w:rsidRPr="00631A99">
        <w:rPr>
          <w:rFonts w:ascii="Arial" w:hAnsi="Arial" w:cs="Arial"/>
          <w:b/>
          <w:sz w:val="22"/>
          <w:szCs w:val="22"/>
          <w:lang w:val="en-CN"/>
        </w:rPr>
        <w:t>On R18 CA enhancement - RRM</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79DE4B7F" w:rsidR="003B516E" w:rsidRDefault="007900CA" w:rsidP="00A51C88">
      <w:r>
        <w:t xml:space="preserve">A revised WID for R18 CA enhancement was approved in [1]. </w:t>
      </w:r>
      <w:r w:rsidR="000E69C6">
        <w:t>The updated objectives are duplicated here for information:</w:t>
      </w:r>
    </w:p>
    <w:tbl>
      <w:tblPr>
        <w:tblStyle w:val="TableGrid"/>
        <w:tblW w:w="0" w:type="auto"/>
        <w:tblLook w:val="04A0" w:firstRow="1" w:lastRow="0" w:firstColumn="1" w:lastColumn="0" w:noHBand="0" w:noVBand="1"/>
      </w:tblPr>
      <w:tblGrid>
        <w:gridCol w:w="9629"/>
      </w:tblGrid>
      <w:tr w:rsidR="000E69C6" w14:paraId="20484EDC" w14:textId="77777777" w:rsidTr="000E69C6">
        <w:tc>
          <w:tcPr>
            <w:tcW w:w="9629" w:type="dxa"/>
          </w:tcPr>
          <w:p w14:paraId="1106005A" w14:textId="77777777" w:rsidR="000E69C6" w:rsidRPr="00413107" w:rsidRDefault="000E69C6" w:rsidP="000E69C6">
            <w:pPr>
              <w:rPr>
                <w:rStyle w:val="Emphasis"/>
                <w:i w:val="0"/>
                <w:iCs w:val="0"/>
              </w:rPr>
            </w:pPr>
            <w:r w:rsidRPr="00413107">
              <w:rPr>
                <w:rStyle w:val="Emphasis"/>
                <w:i w:val="0"/>
                <w:iCs w:val="0"/>
              </w:rPr>
              <w:t>1. Specify a solution for multi-cell PUSCH/PDSCH scheduling (one PDSCH/PUSCH per cell) with a</w:t>
            </w:r>
            <w:r>
              <w:rPr>
                <w:rStyle w:val="Emphasis"/>
                <w:i w:val="0"/>
                <w:iCs w:val="0"/>
              </w:rPr>
              <w:t xml:space="preserve"> single DCI [</w:t>
            </w:r>
            <w:r w:rsidRPr="00413107">
              <w:rPr>
                <w:rStyle w:val="Emphasis"/>
                <w:i w:val="0"/>
                <w:iCs w:val="0"/>
              </w:rPr>
              <w:t>RAN1]</w:t>
            </w:r>
          </w:p>
          <w:p w14:paraId="2E48398A" w14:textId="77777777" w:rsidR="000E69C6" w:rsidRPr="00413107" w:rsidRDefault="000E69C6" w:rsidP="000E69C6">
            <w:pPr>
              <w:numPr>
                <w:ilvl w:val="0"/>
                <w:numId w:val="45"/>
              </w:numPr>
              <w:rPr>
                <w:rStyle w:val="Emphasis"/>
                <w:i w:val="0"/>
                <w:iCs w:val="0"/>
              </w:rPr>
            </w:pPr>
            <w:r w:rsidRPr="00413107">
              <w:rPr>
                <w:rStyle w:val="Emphasis"/>
                <w:i w:val="0"/>
                <w:iCs w:val="0"/>
              </w:rPr>
              <w:t>Identify the maximum number of cells that can be scheduled simultaneously</w:t>
            </w:r>
          </w:p>
          <w:p w14:paraId="23D4297E" w14:textId="77777777" w:rsidR="000E69C6" w:rsidRPr="00413107" w:rsidRDefault="000E69C6" w:rsidP="000E69C6">
            <w:pPr>
              <w:numPr>
                <w:ilvl w:val="0"/>
                <w:numId w:val="45"/>
              </w:numPr>
              <w:rPr>
                <w:rStyle w:val="Emphasis"/>
                <w:i w:val="0"/>
                <w:iCs w:val="0"/>
              </w:rPr>
            </w:pPr>
            <w:r w:rsidRPr="00413107">
              <w:rPr>
                <w:rStyle w:val="Emphasis"/>
                <w:i w:val="0"/>
                <w:iCs w:val="0"/>
              </w:rPr>
              <w:t>Consider both intra-band and inter-band CA operation</w:t>
            </w:r>
          </w:p>
          <w:p w14:paraId="1D488FC2" w14:textId="77777777" w:rsidR="000E69C6" w:rsidRDefault="000E69C6" w:rsidP="000E69C6">
            <w:pPr>
              <w:numPr>
                <w:ilvl w:val="0"/>
                <w:numId w:val="45"/>
              </w:numPr>
              <w:rPr>
                <w:rStyle w:val="Emphasis"/>
                <w:i w:val="0"/>
                <w:iCs w:val="0"/>
              </w:rPr>
            </w:pPr>
            <w:r w:rsidRPr="00413107">
              <w:rPr>
                <w:rStyle w:val="Emphasis"/>
                <w:i w:val="0"/>
                <w:iCs w:val="0"/>
              </w:rPr>
              <w:t>Consider both FR1 and FR2</w:t>
            </w:r>
          </w:p>
          <w:p w14:paraId="03BFB5CF" w14:textId="77777777" w:rsidR="000E69C6" w:rsidRPr="00DF4F0D" w:rsidRDefault="000E69C6" w:rsidP="000E69C6">
            <w:pPr>
              <w:numPr>
                <w:ilvl w:val="0"/>
                <w:numId w:val="45"/>
              </w:numPr>
            </w:pPr>
            <w:r w:rsidRPr="00DF4F0D">
              <w:t>The single DCI shall be optimized for 3 or more cells for the multi-cell PUSCH/PDSCH scheduling</w:t>
            </w:r>
          </w:p>
          <w:p w14:paraId="6CAE7FBE" w14:textId="77777777" w:rsidR="000E69C6" w:rsidRDefault="000E69C6" w:rsidP="000E69C6">
            <w:pPr>
              <w:rPr>
                <w:lang w:eastAsia="ja-JP"/>
              </w:rPr>
            </w:pPr>
            <w:r>
              <w:rPr>
                <w:rStyle w:val="Emphasis"/>
                <w:rFonts w:hint="eastAsia"/>
                <w:i w:val="0"/>
                <w:iCs w:val="0"/>
                <w:lang w:eastAsia="ja-JP"/>
              </w:rPr>
              <w:t>2</w:t>
            </w:r>
            <w:r>
              <w:rPr>
                <w:rStyle w:val="Emphasis"/>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7D67890A" w14:textId="77777777" w:rsidR="000E69C6" w:rsidRDefault="000E69C6" w:rsidP="000E69C6">
            <w:pPr>
              <w:numPr>
                <w:ilvl w:val="0"/>
                <w:numId w:val="4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08014FEE" w14:textId="77777777" w:rsidR="000E69C6" w:rsidRDefault="000E69C6" w:rsidP="000E69C6">
            <w:pPr>
              <w:numPr>
                <w:ilvl w:val="1"/>
                <w:numId w:val="45"/>
              </w:numPr>
            </w:pPr>
            <w:r>
              <w:rPr>
                <w:rFonts w:hint="eastAsia"/>
                <w:lang w:eastAsia="ja-JP"/>
              </w:rPr>
              <w:t>U</w:t>
            </w:r>
            <w:r>
              <w:rPr>
                <w:lang w:eastAsia="ja-JP"/>
              </w:rPr>
              <w:t>E capability and RRC configuration related signalling (RAN2)</w:t>
            </w:r>
          </w:p>
          <w:p w14:paraId="3564045A" w14:textId="77777777" w:rsidR="000E69C6" w:rsidRDefault="000E69C6" w:rsidP="000E69C6">
            <w:pPr>
              <w:numPr>
                <w:ilvl w:val="1"/>
                <w:numId w:val="45"/>
              </w:numPr>
            </w:pPr>
            <w:r>
              <w:rPr>
                <w:rFonts w:hint="eastAsia"/>
                <w:lang w:eastAsia="ja-JP"/>
              </w:rPr>
              <w:t>N</w:t>
            </w:r>
            <w:r>
              <w:rPr>
                <w:lang w:eastAsia="ja-JP"/>
              </w:rPr>
              <w:t xml:space="preserve">ote: strive for </w:t>
            </w:r>
            <w:r>
              <w:t>RAN1/2 design agnostic with the number of bands, i.e., common design between 3 and 4 bands</w:t>
            </w:r>
          </w:p>
          <w:p w14:paraId="5907AE96" w14:textId="77777777" w:rsidR="000E69C6" w:rsidRDefault="000E69C6" w:rsidP="000E69C6">
            <w:pPr>
              <w:numPr>
                <w:ilvl w:val="1"/>
                <w:numId w:val="45"/>
              </w:numPr>
            </w:pPr>
            <w:r>
              <w:rPr>
                <w:rFonts w:hint="eastAsia"/>
                <w:lang w:eastAsia="ja-JP"/>
              </w:rPr>
              <w:t>N</w:t>
            </w:r>
            <w:r>
              <w:rPr>
                <w:lang w:eastAsia="ja-JP"/>
              </w:rPr>
              <w:t>ote: no additional TAG is introduced for UL transmission on a carrier without corresponding DL carrier</w:t>
            </w:r>
          </w:p>
          <w:p w14:paraId="16C18BAF" w14:textId="77777777" w:rsidR="000E69C6" w:rsidRDefault="000E69C6" w:rsidP="000E69C6">
            <w:pPr>
              <w:numPr>
                <w:ilvl w:val="1"/>
                <w:numId w:val="45"/>
              </w:numPr>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1A186E3A" w14:textId="77777777" w:rsidR="000E69C6" w:rsidRDefault="000E69C6" w:rsidP="000E69C6">
            <w:pPr>
              <w:numPr>
                <w:ilvl w:val="1"/>
                <w:numId w:val="45"/>
              </w:numPr>
              <w:rPr>
                <w:lang w:eastAsia="ja-JP"/>
              </w:rPr>
            </w:pPr>
            <w:r>
              <w:rPr>
                <w:rFonts w:hint="eastAsia"/>
                <w:lang w:eastAsia="ja-JP"/>
              </w:rPr>
              <w:t>N</w:t>
            </w:r>
            <w:r>
              <w:rPr>
                <w:lang w:eastAsia="ja-JP"/>
              </w:rPr>
              <w:t>ote: The number of TAGs is limited to up to 2.</w:t>
            </w:r>
          </w:p>
          <w:p w14:paraId="36495CA5" w14:textId="77777777" w:rsidR="000E69C6" w:rsidRPr="00DF4F0D" w:rsidRDefault="000E69C6" w:rsidP="000E69C6">
            <w:pPr>
              <w:numPr>
                <w:ilvl w:val="1"/>
                <w:numId w:val="45"/>
              </w:numPr>
            </w:pPr>
            <w:r>
              <w:rPr>
                <w:lang w:eastAsia="ja-JP"/>
              </w:rPr>
              <w:t xml:space="preserve">Note: Extension of TX switching for 2 bands to multiple TAG configurations is included in the scope. </w:t>
            </w:r>
            <w:r w:rsidRPr="0055705B">
              <w:rPr>
                <w:lang w:eastAsia="ja-JP"/>
              </w:rPr>
              <w:t>The work is limited to RAN4.</w:t>
            </w:r>
          </w:p>
          <w:p w14:paraId="3773FAE9" w14:textId="77777777" w:rsidR="000E69C6" w:rsidRDefault="000E69C6" w:rsidP="000E69C6">
            <w:pPr>
              <w:numPr>
                <w:ilvl w:val="0"/>
                <w:numId w:val="45"/>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06FFD984" w14:textId="33433189" w:rsidR="000E69C6" w:rsidRDefault="000E69C6" w:rsidP="00A51C88">
            <w:pPr>
              <w:numPr>
                <w:ilvl w:val="1"/>
                <w:numId w:val="45"/>
              </w:numPr>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2FDC832E" w14:textId="681BAD95" w:rsidR="00D714BC" w:rsidRDefault="00D714BC" w:rsidP="00A51C88"/>
    <w:p w14:paraId="3CE7877C" w14:textId="4B2C4DBC" w:rsidR="00816A9A" w:rsidRPr="000D5DC6" w:rsidRDefault="00B14494" w:rsidP="00CA0B7B">
      <w:r>
        <w:t xml:space="preserve">In this contribution, we </w:t>
      </w:r>
      <w:r w:rsidR="00B47D86">
        <w:t xml:space="preserve">provide initial discussion on RRM aspect. </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2902727E" w14:textId="7E698313" w:rsidR="006A7E35" w:rsidRDefault="00C55E62" w:rsidP="00C115A3">
      <w:r>
        <w:rPr>
          <w:lang w:eastAsia="zh-CN"/>
        </w:rPr>
        <w:t xml:space="preserve">According to the objective, RAN4 needs to define </w:t>
      </w:r>
      <w:r>
        <w:t>s</w:t>
      </w:r>
      <w:r w:rsidRPr="00DF4F0D">
        <w:t>witching time and other RF aspects</w:t>
      </w:r>
      <w:r>
        <w:t>,</w:t>
      </w:r>
      <w:r w:rsidRPr="00DF4F0D">
        <w:t xml:space="preserve"> </w:t>
      </w:r>
      <w:r w:rsidRPr="00FE475C">
        <w:t>and RRM requirements</w:t>
      </w:r>
      <w:r>
        <w:t xml:space="preserve"> </w:t>
      </w:r>
      <w:r w:rsidRPr="00DF4F0D">
        <w:t xml:space="preserve">for UL Tx switching across </w:t>
      </w:r>
      <w:r>
        <w:t>up to 3</w:t>
      </w:r>
      <w:r w:rsidRPr="00DF4F0D">
        <w:t xml:space="preserve"> </w:t>
      </w:r>
      <w:r>
        <w:t xml:space="preserve">or 4 </w:t>
      </w:r>
      <w:r w:rsidRPr="00DF4F0D">
        <w:t>bands</w:t>
      </w:r>
      <w:r>
        <w:t xml:space="preserve">. </w:t>
      </w:r>
      <w:r w:rsidR="00F136D5">
        <w:t xml:space="preserve">Switching time and other RF related requirements are being discussed in RF session. </w:t>
      </w:r>
      <w:r w:rsidR="008F64B4">
        <w:t xml:space="preserve">Regarding RRM, RAN4 needs to discuss the interruption related issues. </w:t>
      </w:r>
      <w:r w:rsidR="000E0E64">
        <w:t>Note that UL Tx switching has been supported since R16 and RRM requirements mainly focus on interruption.</w:t>
      </w:r>
      <w:r w:rsidR="006A7E35">
        <w:t xml:space="preserve"> Actually, there was some initial discussion on the interruption in RAN4#104e. Eventually companies all agreed to discuss it in RRM session according to the following way forward</w:t>
      </w:r>
      <w:r w:rsidR="00861DB9">
        <w:t xml:space="preserve"> [2]</w:t>
      </w:r>
      <w:r w:rsidR="006A7E35">
        <w:t>:</w:t>
      </w:r>
    </w:p>
    <w:tbl>
      <w:tblPr>
        <w:tblStyle w:val="TableGrid"/>
        <w:tblW w:w="0" w:type="auto"/>
        <w:tblLook w:val="04A0" w:firstRow="1" w:lastRow="0" w:firstColumn="1" w:lastColumn="0" w:noHBand="0" w:noVBand="1"/>
      </w:tblPr>
      <w:tblGrid>
        <w:gridCol w:w="9629"/>
      </w:tblGrid>
      <w:tr w:rsidR="006A7E35" w14:paraId="1BDC7C63" w14:textId="77777777" w:rsidTr="006A7E35">
        <w:tc>
          <w:tcPr>
            <w:tcW w:w="9629" w:type="dxa"/>
          </w:tcPr>
          <w:p w14:paraId="749CA6F9" w14:textId="77777777" w:rsidR="006A7E35" w:rsidRPr="00B65525" w:rsidRDefault="006A7E35" w:rsidP="006A7E35">
            <w:pPr>
              <w:pStyle w:val="Heading2"/>
              <w:outlineLvl w:val="1"/>
              <w:rPr>
                <w:sz w:val="24"/>
                <w:szCs w:val="24"/>
                <w:lang w:eastAsia="zh-CN"/>
              </w:rPr>
            </w:pPr>
            <w:r>
              <w:rPr>
                <w:sz w:val="24"/>
                <w:szCs w:val="24"/>
              </w:rPr>
              <w:t xml:space="preserve">Issue 3-1-2: </w:t>
            </w:r>
            <w:r>
              <w:rPr>
                <w:rFonts w:hint="eastAsia"/>
                <w:sz w:val="22"/>
              </w:rPr>
              <w:t>UL outage time</w:t>
            </w:r>
          </w:p>
          <w:p w14:paraId="38BE8376" w14:textId="77777777" w:rsidR="006A7E35" w:rsidRPr="00EC2030" w:rsidRDefault="006A7E35" w:rsidP="006A7E35">
            <w:pPr>
              <w:spacing w:afterLines="50" w:after="120"/>
              <w:rPr>
                <w:b/>
                <w:bCs/>
                <w:lang w:eastAsia="zh-CN"/>
              </w:rPr>
            </w:pPr>
            <w:r w:rsidRPr="00EC2030">
              <w:rPr>
                <w:b/>
                <w:bCs/>
                <w:lang w:eastAsia="zh-CN"/>
              </w:rPr>
              <w:t>WF</w:t>
            </w:r>
          </w:p>
          <w:p w14:paraId="7FC61A02" w14:textId="77777777" w:rsidR="006A7E35" w:rsidRDefault="006A7E35" w:rsidP="006A7E35">
            <w:pPr>
              <w:spacing w:afterLines="50" w:after="120"/>
              <w:rPr>
                <w:b/>
                <w:lang w:eastAsia="zh-CN"/>
              </w:rPr>
            </w:pPr>
            <w:r>
              <w:rPr>
                <w:b/>
                <w:lang w:eastAsia="zh-CN"/>
              </w:rPr>
              <w:t>Factors</w:t>
            </w:r>
            <w:r w:rsidRPr="009E17C6">
              <w:rPr>
                <w:b/>
                <w:lang w:eastAsia="zh-CN"/>
              </w:rPr>
              <w:t xml:space="preserve"> for UL outage time </w:t>
            </w:r>
            <w:r>
              <w:rPr>
                <w:b/>
                <w:lang w:eastAsia="zh-CN"/>
              </w:rPr>
              <w:t>discussed</w:t>
            </w:r>
            <w:r w:rsidRPr="009E17C6">
              <w:rPr>
                <w:b/>
                <w:lang w:eastAsia="zh-CN"/>
              </w:rPr>
              <w:t xml:space="preserve"> in RF session, to be further checked in RRM session</w:t>
            </w:r>
          </w:p>
          <w:p w14:paraId="6DE0BE41" w14:textId="77777777" w:rsidR="006A7E35" w:rsidRDefault="006A7E35" w:rsidP="006A7E35">
            <w:pPr>
              <w:numPr>
                <w:ilvl w:val="0"/>
                <w:numId w:val="46"/>
              </w:numPr>
              <w:spacing w:afterLines="50" w:after="120"/>
              <w:rPr>
                <w:b/>
                <w:lang w:eastAsia="zh-CN"/>
              </w:rPr>
            </w:pPr>
            <w:r>
              <w:rPr>
                <w:b/>
                <w:lang w:eastAsia="zh-CN"/>
              </w:rPr>
              <w:t>UL switching time (UE capability)</w:t>
            </w:r>
          </w:p>
          <w:p w14:paraId="61EFA372" w14:textId="77777777" w:rsidR="006A7E35" w:rsidRDefault="006A7E35" w:rsidP="006A7E35">
            <w:pPr>
              <w:numPr>
                <w:ilvl w:val="0"/>
                <w:numId w:val="46"/>
              </w:numPr>
              <w:spacing w:afterLines="50" w:after="120"/>
              <w:rPr>
                <w:b/>
                <w:lang w:eastAsia="zh-CN"/>
              </w:rPr>
            </w:pPr>
            <w:r>
              <w:rPr>
                <w:b/>
                <w:lang w:eastAsia="zh-CN"/>
              </w:rPr>
              <w:t>The difference between the TA on the two TAGs, up to MTTD</w:t>
            </w:r>
          </w:p>
          <w:p w14:paraId="415E328B" w14:textId="77777777" w:rsidR="006A7E35" w:rsidRPr="009A2B99" w:rsidRDefault="006A7E35" w:rsidP="006A7E35">
            <w:pPr>
              <w:numPr>
                <w:ilvl w:val="0"/>
                <w:numId w:val="46"/>
              </w:numPr>
              <w:spacing w:afterLines="50" w:after="120"/>
              <w:rPr>
                <w:b/>
                <w:strike/>
                <w:lang w:eastAsia="zh-CN"/>
              </w:rPr>
            </w:pPr>
            <w:r>
              <w:rPr>
                <w:b/>
                <w:lang w:eastAsia="zh-CN"/>
              </w:rPr>
              <w:t>Timing and measurement error</w:t>
            </w:r>
          </w:p>
          <w:p w14:paraId="1F3FA948" w14:textId="2D6B7E3E" w:rsidR="006A7E35" w:rsidRPr="006A7E35" w:rsidRDefault="006A7E35" w:rsidP="006A7E35">
            <w:pPr>
              <w:spacing w:afterLines="50" w:after="120"/>
              <w:rPr>
                <w:lang w:eastAsia="zh-CN"/>
              </w:rPr>
            </w:pPr>
            <w:r>
              <w:rPr>
                <w:lang w:eastAsia="zh-CN"/>
              </w:rPr>
              <w:t xml:space="preserve"> </w:t>
            </w:r>
          </w:p>
          <w:p w14:paraId="684DF7D6" w14:textId="084E5CA7" w:rsidR="006A7E35" w:rsidRDefault="006A7E35" w:rsidP="006A7E35">
            <w:pPr>
              <w:spacing w:afterLines="50" w:after="120"/>
              <w:rPr>
                <w:lang w:eastAsia="zh-CN"/>
              </w:rPr>
            </w:pPr>
            <w:r>
              <w:rPr>
                <w:lang w:eastAsia="zh-CN"/>
              </w:rPr>
              <w:t>…</w:t>
            </w:r>
          </w:p>
          <w:p w14:paraId="1229ADED" w14:textId="77777777" w:rsidR="006A7E35" w:rsidRPr="00B65525" w:rsidRDefault="006A7E35" w:rsidP="006A7E35">
            <w:pPr>
              <w:pStyle w:val="Heading2"/>
              <w:outlineLvl w:val="1"/>
              <w:rPr>
                <w:sz w:val="24"/>
                <w:szCs w:val="24"/>
                <w:lang w:eastAsia="zh-CN"/>
              </w:rPr>
            </w:pPr>
            <w:r w:rsidRPr="00963F94">
              <w:rPr>
                <w:sz w:val="24"/>
                <w:szCs w:val="24"/>
              </w:rPr>
              <w:t>Issue 3-1-4: DL interruption time for Tx switching with multiple TAGs</w:t>
            </w:r>
          </w:p>
          <w:p w14:paraId="64022720" w14:textId="77777777" w:rsidR="006A7E35" w:rsidRDefault="006A7E35" w:rsidP="006A7E35">
            <w:pPr>
              <w:spacing w:afterLines="50" w:after="120"/>
              <w:rPr>
                <w:b/>
                <w:bCs/>
                <w:lang w:eastAsia="zh-CN"/>
              </w:rPr>
            </w:pPr>
            <w:r w:rsidRPr="00963F94">
              <w:rPr>
                <w:b/>
                <w:bCs/>
                <w:lang w:eastAsia="zh-CN"/>
              </w:rPr>
              <w:t>WF</w:t>
            </w:r>
          </w:p>
          <w:p w14:paraId="6D3B6D49" w14:textId="55AE1C86" w:rsidR="006A7E35" w:rsidRPr="006A7E35" w:rsidRDefault="006A7E35" w:rsidP="00C115A3">
            <w:pPr>
              <w:numPr>
                <w:ilvl w:val="0"/>
                <w:numId w:val="48"/>
              </w:numPr>
              <w:spacing w:afterLines="50" w:after="120"/>
              <w:rPr>
                <w:b/>
                <w:bCs/>
                <w:lang w:eastAsia="zh-CN"/>
              </w:rPr>
            </w:pPr>
            <w:r>
              <w:rPr>
                <w:b/>
                <w:bCs/>
                <w:lang w:eastAsia="zh-CN"/>
              </w:rPr>
              <w:t>t</w:t>
            </w:r>
            <w:r w:rsidRPr="00963F94">
              <w:rPr>
                <w:b/>
                <w:bCs/>
                <w:lang w:eastAsia="zh-CN"/>
              </w:rPr>
              <w:t>o be discussed in the RRM session</w:t>
            </w:r>
          </w:p>
        </w:tc>
      </w:tr>
    </w:tbl>
    <w:p w14:paraId="58C2EE21" w14:textId="40AEF93F" w:rsidR="006A7E35" w:rsidRDefault="006A7E35" w:rsidP="00C115A3"/>
    <w:p w14:paraId="139CAAF9" w14:textId="3F1C8468" w:rsidR="001A4905" w:rsidRPr="00C115A3" w:rsidRDefault="001A4905" w:rsidP="001A4905">
      <w:pPr>
        <w:pStyle w:val="Caption"/>
        <w:rPr>
          <w:lang w:eastAsia="en-US"/>
        </w:rPr>
      </w:pPr>
      <w:bookmarkStart w:id="3" w:name="_Ref115344595"/>
      <w:r>
        <w:t xml:space="preserve">Proposal </w:t>
      </w:r>
      <w:r>
        <w:fldChar w:fldCharType="begin"/>
      </w:r>
      <w:r>
        <w:instrText xml:space="preserve"> SEQ Proposal \* ARABIC </w:instrText>
      </w:r>
      <w:r>
        <w:fldChar w:fldCharType="separate"/>
      </w:r>
      <w:r w:rsidR="00D1349E">
        <w:rPr>
          <w:noProof/>
        </w:rPr>
        <w:t>1</w:t>
      </w:r>
      <w:r>
        <w:fldChar w:fldCharType="end"/>
      </w:r>
      <w:r>
        <w:t>: RAN4 needs to study interruption related requirement to support UL Tx switching across multiple bands.</w:t>
      </w:r>
      <w:bookmarkEnd w:id="3"/>
    </w:p>
    <w:p w14:paraId="67F154A3" w14:textId="278039C7" w:rsidR="00B323C7" w:rsidRDefault="00B323C7" w:rsidP="00083194">
      <w:pPr>
        <w:rPr>
          <w:lang w:eastAsia="x-none"/>
        </w:rPr>
      </w:pPr>
    </w:p>
    <w:p w14:paraId="7E7F94C6" w14:textId="5565FA6B" w:rsidR="007357F3" w:rsidRDefault="007357F3" w:rsidP="007357F3">
      <w:pPr>
        <w:rPr>
          <w:lang w:eastAsia="x-none"/>
        </w:rPr>
      </w:pPr>
      <w:r>
        <w:rPr>
          <w:lang w:eastAsia="x-none"/>
        </w:rPr>
        <w:t>To study interruption due to UL Tx switching, we can start from the outcome of related topic in earlier releases. According to [3] interruption during</w:t>
      </w:r>
      <w:r w:rsidR="00156E00">
        <w:rPr>
          <w:lang w:eastAsia="x-none"/>
        </w:rPr>
        <w:t xml:space="preserve"> legacy</w:t>
      </w:r>
      <w:r>
        <w:rPr>
          <w:lang w:eastAsia="x-none"/>
        </w:rPr>
        <w:t xml:space="preserve"> UL Tx switching comprises the following aspects:</w:t>
      </w:r>
    </w:p>
    <w:tbl>
      <w:tblPr>
        <w:tblW w:w="7040" w:type="dxa"/>
        <w:jc w:val="center"/>
        <w:tblCellMar>
          <w:left w:w="0" w:type="dxa"/>
          <w:right w:w="0" w:type="dxa"/>
        </w:tblCellMar>
        <w:tblLook w:val="04A0" w:firstRow="1" w:lastRow="0" w:firstColumn="1" w:lastColumn="0" w:noHBand="0" w:noVBand="1"/>
      </w:tblPr>
      <w:tblGrid>
        <w:gridCol w:w="1440"/>
        <w:gridCol w:w="1440"/>
        <w:gridCol w:w="1440"/>
        <w:gridCol w:w="1440"/>
        <w:gridCol w:w="1280"/>
      </w:tblGrid>
      <w:tr w:rsidR="007357F3" w:rsidRPr="007B43B6" w14:paraId="4AB5CFB9" w14:textId="77777777" w:rsidTr="00496CB1">
        <w:trPr>
          <w:trHeight w:val="387"/>
          <w:jc w:val="center"/>
        </w:trPr>
        <w:tc>
          <w:tcPr>
            <w:tcW w:w="14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F7B67E3" w14:textId="77777777" w:rsidR="007357F3" w:rsidRPr="007B43B6" w:rsidRDefault="007357F3" w:rsidP="00496CB1">
            <w:pPr>
              <w:rPr>
                <w:lang w:val="en-CN" w:eastAsia="x-none"/>
              </w:rPr>
            </w:pPr>
          </w:p>
        </w:tc>
        <w:tc>
          <w:tcPr>
            <w:tcW w:w="144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C4D6853" w14:textId="77777777" w:rsidR="007357F3" w:rsidRPr="007B43B6" w:rsidRDefault="007357F3" w:rsidP="00496CB1">
            <w:pPr>
              <w:rPr>
                <w:lang w:val="en-CN" w:eastAsia="x-none"/>
              </w:rPr>
            </w:pPr>
            <w:r w:rsidRPr="007B43B6">
              <w:rPr>
                <w:b/>
                <w:bCs/>
                <w:lang w:eastAsia="x-none"/>
              </w:rPr>
              <w:t>NR Slot length (ms)</w:t>
            </w:r>
          </w:p>
        </w:tc>
        <w:tc>
          <w:tcPr>
            <w:tcW w:w="4160" w:type="dxa"/>
            <w:gridSpan w:val="3"/>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0A8118C" w14:textId="77777777" w:rsidR="007357F3" w:rsidRPr="007B43B6" w:rsidRDefault="007357F3" w:rsidP="00496CB1">
            <w:pPr>
              <w:rPr>
                <w:lang w:val="en-CN" w:eastAsia="x-none"/>
              </w:rPr>
            </w:pPr>
            <w:r w:rsidRPr="007B43B6">
              <w:rPr>
                <w:b/>
                <w:bCs/>
                <w:lang w:eastAsia="x-none"/>
              </w:rPr>
              <w:t xml:space="preserve">Uplink Tx switching period </w:t>
            </w:r>
            <w:r w:rsidRPr="007B43B6">
              <w:rPr>
                <w:b/>
                <w:bCs/>
                <w:vertAlign w:val="superscript"/>
                <w:lang w:eastAsia="x-none"/>
              </w:rPr>
              <w:t>Note1</w:t>
            </w:r>
          </w:p>
        </w:tc>
      </w:tr>
      <w:tr w:rsidR="007357F3" w:rsidRPr="007B43B6" w14:paraId="2609B329" w14:textId="77777777" w:rsidTr="00496CB1">
        <w:trPr>
          <w:trHeight w:val="387"/>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BEEB7F6" w14:textId="77777777" w:rsidR="007357F3" w:rsidRPr="007B43B6" w:rsidRDefault="007357F3" w:rsidP="00496CB1">
            <w:pPr>
              <w:rPr>
                <w:lang w:val="en-CN" w:eastAsia="x-none"/>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0142FCF" w14:textId="77777777" w:rsidR="007357F3" w:rsidRPr="007B43B6" w:rsidRDefault="007357F3" w:rsidP="00496CB1">
            <w:pPr>
              <w:rPr>
                <w:lang w:val="en-CN" w:eastAsia="x-none"/>
              </w:rPr>
            </w:pPr>
          </w:p>
        </w:tc>
        <w:tc>
          <w:tcPr>
            <w:tcW w:w="1440" w:type="dxa"/>
            <w:tcBorders>
              <w:top w:val="single" w:sz="24" w:space="0" w:color="FFFFFF"/>
              <w:left w:val="single" w:sz="24"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17AF111" w14:textId="77777777" w:rsidR="007357F3" w:rsidRPr="007B43B6" w:rsidRDefault="007357F3" w:rsidP="00496CB1">
            <w:pPr>
              <w:rPr>
                <w:lang w:val="en-CN" w:eastAsia="x-none"/>
              </w:rPr>
            </w:pPr>
            <w:r w:rsidRPr="007B43B6">
              <w:rPr>
                <w:lang w:eastAsia="x-none"/>
              </w:rPr>
              <w:t>35us</w:t>
            </w:r>
          </w:p>
        </w:tc>
        <w:tc>
          <w:tcPr>
            <w:tcW w:w="14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47EDCFC" w14:textId="77777777" w:rsidR="007357F3" w:rsidRPr="007B43B6" w:rsidRDefault="007357F3" w:rsidP="00496CB1">
            <w:pPr>
              <w:rPr>
                <w:lang w:val="en-CN" w:eastAsia="x-none"/>
              </w:rPr>
            </w:pPr>
            <w:r w:rsidRPr="007B43B6">
              <w:rPr>
                <w:lang w:eastAsia="x-none"/>
              </w:rPr>
              <w:t>140us</w:t>
            </w:r>
          </w:p>
        </w:tc>
        <w:tc>
          <w:tcPr>
            <w:tcW w:w="12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1F09826" w14:textId="77777777" w:rsidR="007357F3" w:rsidRPr="007B43B6" w:rsidRDefault="007357F3" w:rsidP="00496CB1">
            <w:pPr>
              <w:rPr>
                <w:lang w:val="en-CN" w:eastAsia="x-none"/>
              </w:rPr>
            </w:pPr>
            <w:r w:rsidRPr="007B43B6">
              <w:rPr>
                <w:lang w:eastAsia="x-none"/>
              </w:rPr>
              <w:t>210us</w:t>
            </w:r>
          </w:p>
        </w:tc>
      </w:tr>
      <w:tr w:rsidR="007357F3" w:rsidRPr="007B43B6" w14:paraId="2CA11161" w14:textId="77777777" w:rsidTr="00496CB1">
        <w:trPr>
          <w:trHeight w:val="387"/>
          <w:jc w:val="center"/>
        </w:trPr>
        <w:tc>
          <w:tcPr>
            <w:tcW w:w="14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D2AFF10" w14:textId="77777777" w:rsidR="007357F3" w:rsidRPr="007B43B6" w:rsidRDefault="007357F3" w:rsidP="00496CB1">
            <w:pPr>
              <w:rPr>
                <w:lang w:val="en-CN" w:eastAsia="x-none"/>
              </w:rPr>
            </w:pPr>
            <w:r w:rsidRPr="007B43B6">
              <w:rPr>
                <w:b/>
                <w:bCs/>
                <w:lang w:eastAsia="x-none"/>
              </w:rPr>
              <w:t>0</w:t>
            </w:r>
          </w:p>
        </w:tc>
        <w:tc>
          <w:tcPr>
            <w:tcW w:w="1440" w:type="dxa"/>
            <w:tcBorders>
              <w:top w:val="single" w:sz="24"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587FA7A" w14:textId="77777777" w:rsidR="007357F3" w:rsidRPr="007B43B6" w:rsidRDefault="007357F3" w:rsidP="00496CB1">
            <w:pPr>
              <w:rPr>
                <w:lang w:val="en-CN" w:eastAsia="x-none"/>
              </w:rPr>
            </w:pPr>
            <w:r w:rsidRPr="007B43B6">
              <w:rPr>
                <w:lang w:eastAsia="x-none"/>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CA10936" w14:textId="77777777" w:rsidR="007357F3" w:rsidRPr="007B43B6" w:rsidRDefault="007357F3" w:rsidP="00496CB1">
            <w:pPr>
              <w:rPr>
                <w:lang w:val="en-CN" w:eastAsia="x-none"/>
              </w:rPr>
            </w:pPr>
            <w:r w:rsidRPr="007B43B6">
              <w:rPr>
                <w:lang w:eastAsia="x-none"/>
              </w:rPr>
              <w:t>2</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8EB563A" w14:textId="77777777" w:rsidR="007357F3" w:rsidRPr="007B43B6" w:rsidRDefault="007357F3" w:rsidP="00496CB1">
            <w:pPr>
              <w:rPr>
                <w:lang w:val="en-CN" w:eastAsia="x-none"/>
              </w:rPr>
            </w:pPr>
            <w:r w:rsidRPr="007B43B6">
              <w:rPr>
                <w:lang w:eastAsia="x-none"/>
              </w:rPr>
              <w:t>3</w:t>
            </w:r>
          </w:p>
        </w:tc>
        <w:tc>
          <w:tcPr>
            <w:tcW w:w="1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757C157" w14:textId="77777777" w:rsidR="007357F3" w:rsidRPr="007B43B6" w:rsidRDefault="007357F3" w:rsidP="00496CB1">
            <w:pPr>
              <w:rPr>
                <w:lang w:val="en-CN" w:eastAsia="x-none"/>
              </w:rPr>
            </w:pPr>
            <w:r w:rsidRPr="007B43B6">
              <w:rPr>
                <w:lang w:eastAsia="x-none"/>
              </w:rPr>
              <w:t>4</w:t>
            </w:r>
          </w:p>
        </w:tc>
      </w:tr>
      <w:tr w:rsidR="007357F3" w:rsidRPr="007B43B6" w14:paraId="1374564A" w14:textId="77777777" w:rsidTr="00496CB1">
        <w:trPr>
          <w:trHeight w:val="387"/>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A2489DC" w14:textId="77777777" w:rsidR="007357F3" w:rsidRPr="007B43B6" w:rsidRDefault="007357F3" w:rsidP="00496CB1">
            <w:pPr>
              <w:rPr>
                <w:lang w:val="en-CN" w:eastAsia="x-none"/>
              </w:rPr>
            </w:pPr>
            <w:r w:rsidRPr="007B43B6">
              <w:rPr>
                <w:b/>
                <w:bCs/>
                <w:lang w:eastAsia="x-none"/>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C98BAC" w14:textId="77777777" w:rsidR="007357F3" w:rsidRPr="007B43B6" w:rsidRDefault="007357F3" w:rsidP="00496CB1">
            <w:pPr>
              <w:rPr>
                <w:lang w:val="en-CN" w:eastAsia="x-none"/>
              </w:rPr>
            </w:pPr>
            <w:r w:rsidRPr="007B43B6">
              <w:rPr>
                <w:lang w:eastAsia="x-none"/>
              </w:rPr>
              <w:t>0.5</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D001BA8" w14:textId="77777777" w:rsidR="007357F3" w:rsidRPr="007B43B6" w:rsidRDefault="007357F3" w:rsidP="00496CB1">
            <w:pPr>
              <w:rPr>
                <w:lang w:val="en-CN" w:eastAsia="x-none"/>
              </w:rPr>
            </w:pPr>
            <w:r w:rsidRPr="007B43B6">
              <w:rPr>
                <w:lang w:eastAsia="x-none"/>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831AB2A" w14:textId="77777777" w:rsidR="007357F3" w:rsidRPr="007B43B6" w:rsidRDefault="007357F3" w:rsidP="00496CB1">
            <w:pPr>
              <w:rPr>
                <w:lang w:val="en-CN" w:eastAsia="x-none"/>
              </w:rPr>
            </w:pPr>
            <w:r w:rsidRPr="007B43B6">
              <w:rPr>
                <w:lang w:eastAsia="x-none"/>
              </w:rPr>
              <w:t>6</w:t>
            </w:r>
          </w:p>
        </w:tc>
        <w:tc>
          <w:tcPr>
            <w:tcW w:w="12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4802767" w14:textId="77777777" w:rsidR="007357F3" w:rsidRPr="007B43B6" w:rsidRDefault="007357F3" w:rsidP="00496CB1">
            <w:pPr>
              <w:rPr>
                <w:lang w:val="en-CN" w:eastAsia="x-none"/>
              </w:rPr>
            </w:pPr>
            <w:r w:rsidRPr="007B43B6">
              <w:rPr>
                <w:lang w:eastAsia="x-none"/>
              </w:rPr>
              <w:t>7</w:t>
            </w:r>
          </w:p>
        </w:tc>
      </w:tr>
      <w:tr w:rsidR="007357F3" w:rsidRPr="007B43B6" w14:paraId="61D2151C" w14:textId="77777777" w:rsidTr="00496CB1">
        <w:trPr>
          <w:trHeight w:val="387"/>
          <w:jc w:val="center"/>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11F0D60" w14:textId="77777777" w:rsidR="007357F3" w:rsidRPr="007B43B6" w:rsidRDefault="007357F3" w:rsidP="00496CB1">
            <w:pPr>
              <w:rPr>
                <w:lang w:val="en-CN" w:eastAsia="x-none"/>
              </w:rPr>
            </w:pPr>
            <w:r w:rsidRPr="007B43B6">
              <w:rPr>
                <w:b/>
                <w:bCs/>
                <w:lang w:eastAsia="x-none"/>
              </w:rPr>
              <w:t>2</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F511A6E" w14:textId="77777777" w:rsidR="007357F3" w:rsidRPr="007B43B6" w:rsidRDefault="007357F3" w:rsidP="00496CB1">
            <w:pPr>
              <w:rPr>
                <w:lang w:val="en-CN" w:eastAsia="x-none"/>
              </w:rPr>
            </w:pPr>
            <w:r w:rsidRPr="007B43B6">
              <w:rPr>
                <w:lang w:eastAsia="x-none"/>
              </w:rPr>
              <w:t>0.25</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56FBFDB" w14:textId="77777777" w:rsidR="007357F3" w:rsidRPr="007B43B6" w:rsidRDefault="007357F3" w:rsidP="00496CB1">
            <w:pPr>
              <w:rPr>
                <w:lang w:val="en-CN" w:eastAsia="x-none"/>
              </w:rPr>
            </w:pPr>
            <w:r w:rsidRPr="007B43B6">
              <w:rPr>
                <w:lang w:eastAsia="x-none"/>
              </w:rPr>
              <w:t>4</w:t>
            </w:r>
          </w:p>
        </w:tc>
        <w:tc>
          <w:tcPr>
            <w:tcW w:w="14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B2022DA" w14:textId="77777777" w:rsidR="007357F3" w:rsidRPr="007B43B6" w:rsidRDefault="007357F3" w:rsidP="00496CB1">
            <w:pPr>
              <w:rPr>
                <w:lang w:val="en-CN" w:eastAsia="x-none"/>
              </w:rPr>
            </w:pPr>
            <w:r w:rsidRPr="007B43B6">
              <w:rPr>
                <w:lang w:eastAsia="x-none"/>
              </w:rPr>
              <w:t>10</w:t>
            </w:r>
          </w:p>
        </w:tc>
        <w:tc>
          <w:tcPr>
            <w:tcW w:w="12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AE5ED6B" w14:textId="77777777" w:rsidR="007357F3" w:rsidRPr="007B43B6" w:rsidRDefault="007357F3" w:rsidP="00496CB1">
            <w:pPr>
              <w:rPr>
                <w:lang w:val="en-CN" w:eastAsia="x-none"/>
              </w:rPr>
            </w:pPr>
            <w:r w:rsidRPr="007B43B6">
              <w:rPr>
                <w:lang w:eastAsia="x-none"/>
              </w:rPr>
              <w:t>14</w:t>
            </w:r>
          </w:p>
        </w:tc>
      </w:tr>
      <w:tr w:rsidR="007357F3" w:rsidRPr="007B43B6" w14:paraId="0C968574" w14:textId="77777777" w:rsidTr="00496CB1">
        <w:trPr>
          <w:trHeight w:val="731"/>
          <w:jc w:val="center"/>
        </w:trPr>
        <w:tc>
          <w:tcPr>
            <w:tcW w:w="7040"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380BB19" w14:textId="77777777" w:rsidR="007357F3" w:rsidRPr="007B43B6" w:rsidRDefault="007357F3" w:rsidP="00496CB1">
            <w:pPr>
              <w:rPr>
                <w:lang w:val="en-CN" w:eastAsia="x-none"/>
              </w:rPr>
            </w:pPr>
            <w:r w:rsidRPr="007B43B6">
              <w:rPr>
                <w:b/>
                <w:bCs/>
                <w:lang w:eastAsia="x-none"/>
              </w:rPr>
              <w:t>Note 1: Uplink Tx switching period depends on UE capability uplinkTxSwitchingPeriod</w:t>
            </w:r>
          </w:p>
        </w:tc>
      </w:tr>
    </w:tbl>
    <w:p w14:paraId="058A5EAE" w14:textId="77777777" w:rsidR="007357F3" w:rsidRDefault="007357F3" w:rsidP="007357F3">
      <w:pPr>
        <w:rPr>
          <w:lang w:eastAsia="x-none"/>
        </w:rPr>
      </w:pPr>
    </w:p>
    <w:p w14:paraId="285EDAC8" w14:textId="77777777" w:rsidR="007357F3" w:rsidRPr="00046A68" w:rsidRDefault="007357F3" w:rsidP="007357F3">
      <w:pPr>
        <w:numPr>
          <w:ilvl w:val="0"/>
          <w:numId w:val="49"/>
        </w:numPr>
        <w:rPr>
          <w:lang w:val="en-CN" w:eastAsia="x-none"/>
        </w:rPr>
      </w:pPr>
      <w:r w:rsidRPr="00046A68">
        <w:rPr>
          <w:lang w:eastAsia="x-none"/>
        </w:rPr>
        <w:t>The above table considers the interruption uncertainty due to MRTD and TA adjustment accuracy, where MRTD=3us.</w:t>
      </w:r>
    </w:p>
    <w:p w14:paraId="59FBEC84" w14:textId="77777777" w:rsidR="007357F3" w:rsidRPr="00046A68" w:rsidRDefault="007357F3" w:rsidP="007357F3">
      <w:pPr>
        <w:numPr>
          <w:ilvl w:val="0"/>
          <w:numId w:val="49"/>
        </w:numPr>
        <w:rPr>
          <w:lang w:val="en-CN" w:eastAsia="x-none"/>
        </w:rPr>
      </w:pPr>
      <w:r w:rsidRPr="00046A68">
        <w:rPr>
          <w:lang w:eastAsia="x-none"/>
        </w:rPr>
        <w:t>Interruption length in the above table is expressed by:</w:t>
      </w:r>
    </w:p>
    <w:p w14:paraId="30AD7732" w14:textId="77777777" w:rsidR="007357F3" w:rsidRPr="00046A68" w:rsidRDefault="007357F3" w:rsidP="007357F3">
      <w:pPr>
        <w:rPr>
          <w:lang w:val="en-CN" w:eastAsia="x-none"/>
        </w:rPr>
      </w:pPr>
      <w:r w:rsidRPr="00046A68">
        <w:rPr>
          <w:i/>
          <w:iCs/>
          <w:lang w:eastAsia="x-none"/>
        </w:rPr>
        <w:t>ceil((switching period+2*TA adjustment uncertainty+6us-CP length)/symbol duration)+1</w:t>
      </w:r>
    </w:p>
    <w:p w14:paraId="09C27A95" w14:textId="77777777" w:rsidR="007357F3" w:rsidRPr="00046A68" w:rsidRDefault="007357F3" w:rsidP="007357F3">
      <w:pPr>
        <w:numPr>
          <w:ilvl w:val="0"/>
          <w:numId w:val="50"/>
        </w:numPr>
        <w:rPr>
          <w:lang w:val="en-CN" w:eastAsia="x-none"/>
        </w:rPr>
      </w:pPr>
      <w:r w:rsidRPr="00046A68">
        <w:rPr>
          <w:lang w:val="en-US" w:eastAsia="x-none"/>
        </w:rPr>
        <w:t xml:space="preserve">No DL interruption is allowed in the downlink carrier(s) which is not indicated by </w:t>
      </w:r>
      <w:r w:rsidRPr="00046A68">
        <w:rPr>
          <w:i/>
          <w:iCs/>
          <w:lang w:val="en-US" w:eastAsia="x-none"/>
        </w:rPr>
        <w:t>uplinkTxSwitching-DL-Interruption</w:t>
      </w:r>
      <w:r w:rsidRPr="00046A68">
        <w:rPr>
          <w:lang w:val="en-US" w:eastAsia="x-none"/>
        </w:rPr>
        <w:t>.</w:t>
      </w:r>
    </w:p>
    <w:p w14:paraId="04E54933" w14:textId="14AABB76" w:rsidR="007357F3" w:rsidRDefault="007357F3" w:rsidP="007357F3">
      <w:pPr>
        <w:rPr>
          <w:lang w:val="en-US" w:eastAsia="x-none"/>
        </w:rPr>
      </w:pPr>
    </w:p>
    <w:p w14:paraId="4B1B7C6E" w14:textId="77777777" w:rsidR="00EA6EB0" w:rsidRDefault="00B929D6" w:rsidP="007357F3">
      <w:pPr>
        <w:rPr>
          <w:lang w:val="en-US" w:eastAsia="x-none"/>
        </w:rPr>
      </w:pPr>
      <w:r>
        <w:rPr>
          <w:lang w:val="en-US" w:eastAsia="x-none"/>
        </w:rPr>
        <w:t>The methodology can be reused in this work item, i.e.</w:t>
      </w:r>
      <w:r w:rsidR="00EA6EB0">
        <w:rPr>
          <w:lang w:val="en-US" w:eastAsia="x-none"/>
        </w:rPr>
        <w:t>:</w:t>
      </w:r>
    </w:p>
    <w:p w14:paraId="22F800D6" w14:textId="2D8D830D" w:rsidR="00EA6EB0" w:rsidRPr="00046A68" w:rsidRDefault="00EA6EB0" w:rsidP="00EA6EB0">
      <w:pPr>
        <w:rPr>
          <w:lang w:val="en-CN" w:eastAsia="x-none"/>
        </w:rPr>
      </w:pPr>
      <w:r w:rsidRPr="00EA6EB0">
        <w:rPr>
          <w:i/>
          <w:iCs/>
          <w:lang w:val="en-US" w:eastAsia="x-none"/>
        </w:rPr>
        <w:t>T</w:t>
      </w:r>
      <w:r w:rsidRPr="00E27166">
        <w:rPr>
          <w:i/>
          <w:iCs/>
          <w:vertAlign w:val="subscript"/>
          <w:lang w:val="en-US" w:eastAsia="x-none"/>
        </w:rPr>
        <w:t>interrupt</w:t>
      </w:r>
      <w:r w:rsidRPr="00EA6EB0">
        <w:rPr>
          <w:i/>
          <w:iCs/>
          <w:lang w:val="en-US" w:eastAsia="x-none"/>
        </w:rPr>
        <w:t xml:space="preserve"> =</w:t>
      </w:r>
      <w:r>
        <w:rPr>
          <w:lang w:val="en-US" w:eastAsia="x-none"/>
        </w:rPr>
        <w:t xml:space="preserve"> </w:t>
      </w:r>
      <w:r w:rsidRPr="00046A68">
        <w:rPr>
          <w:i/>
          <w:iCs/>
          <w:lang w:eastAsia="x-none"/>
        </w:rPr>
        <w:t>ceil((switching period+2*TA adjustment uncertainty+</w:t>
      </w:r>
      <w:r>
        <w:rPr>
          <w:i/>
          <w:iCs/>
          <w:lang w:eastAsia="x-none"/>
        </w:rPr>
        <w:t>2*MRTD</w:t>
      </w:r>
      <w:r w:rsidRPr="00046A68">
        <w:rPr>
          <w:i/>
          <w:iCs/>
          <w:lang w:eastAsia="x-none"/>
        </w:rPr>
        <w:t>-CP length)/symbol duration)+1</w:t>
      </w:r>
    </w:p>
    <w:p w14:paraId="74E65576" w14:textId="64F5AB4A" w:rsidR="00B929D6" w:rsidRDefault="005F2812" w:rsidP="007357F3">
      <w:pPr>
        <w:rPr>
          <w:lang w:val="en-US" w:eastAsia="x-none"/>
        </w:rPr>
      </w:pPr>
      <w:r>
        <w:rPr>
          <w:lang w:val="en-US" w:eastAsia="x-none"/>
        </w:rPr>
        <w:t xml:space="preserve">Switching period is being discussed in RF and the outcome can be reused in RRM session. TA adjustment uncertainty shall be same as legacy since it is not expected to be updated in this WI. Regarding MRTD, 3us is assumed in legacy UL Tx switching since only co-located deployment was considered. </w:t>
      </w:r>
      <w:r w:rsidR="005C6236">
        <w:rPr>
          <w:lang w:val="en-US" w:eastAsia="x-none"/>
        </w:rPr>
        <w:t>However, in this work item, UL Tx switching with multiple TAGs is in the scope. Therefore, assumption of MRTD=3us it no longer valid.</w:t>
      </w:r>
      <w:r w:rsidR="00F10E95">
        <w:rPr>
          <w:lang w:val="en-US" w:eastAsia="x-none"/>
        </w:rPr>
        <w:t xml:space="preserve"> RAN4 needs to discuss the supported MRTD in this work item.</w:t>
      </w:r>
      <w:r w:rsidR="00E27166">
        <w:rPr>
          <w:lang w:val="en-US" w:eastAsia="x-none"/>
        </w:rPr>
        <w:t xml:space="preserve"> </w:t>
      </w:r>
    </w:p>
    <w:p w14:paraId="3FB91232" w14:textId="03A86D07" w:rsidR="00E27166" w:rsidRDefault="00E27166" w:rsidP="00E27166">
      <w:pPr>
        <w:pStyle w:val="Caption"/>
      </w:pPr>
      <w:bookmarkStart w:id="4" w:name="_Ref115344598"/>
      <w:r>
        <w:t xml:space="preserve">Proposal </w:t>
      </w:r>
      <w:r>
        <w:fldChar w:fldCharType="begin"/>
      </w:r>
      <w:r>
        <w:instrText xml:space="preserve"> SEQ Proposal \* ARABIC </w:instrText>
      </w:r>
      <w:r>
        <w:fldChar w:fldCharType="separate"/>
      </w:r>
      <w:r w:rsidR="00D1349E">
        <w:rPr>
          <w:noProof/>
        </w:rPr>
        <w:t>2</w:t>
      </w:r>
      <w:r>
        <w:fldChar w:fldCharType="end"/>
      </w:r>
      <w:r>
        <w:t>: interruption on other serving cells when UL Tx switching occurs across multiple bands shall be defined as:</w:t>
      </w:r>
      <w:bookmarkEnd w:id="4"/>
    </w:p>
    <w:p w14:paraId="10E289A9" w14:textId="77777777" w:rsidR="00E27166" w:rsidRPr="00E27166" w:rsidRDefault="00E27166" w:rsidP="00E27166">
      <w:pPr>
        <w:rPr>
          <w:b/>
          <w:bCs/>
          <w:lang w:val="en-CN" w:eastAsia="x-none"/>
        </w:rPr>
      </w:pPr>
      <w:r w:rsidRPr="00E27166">
        <w:rPr>
          <w:b/>
          <w:bCs/>
          <w:i/>
          <w:iCs/>
          <w:lang w:val="en-US" w:eastAsia="x-none"/>
        </w:rPr>
        <w:t>T</w:t>
      </w:r>
      <w:r w:rsidRPr="00E27166">
        <w:rPr>
          <w:b/>
          <w:bCs/>
          <w:i/>
          <w:iCs/>
          <w:vertAlign w:val="subscript"/>
          <w:lang w:val="en-US" w:eastAsia="x-none"/>
        </w:rPr>
        <w:t>interrupt</w:t>
      </w:r>
      <w:r w:rsidRPr="00E27166">
        <w:rPr>
          <w:b/>
          <w:bCs/>
          <w:i/>
          <w:iCs/>
          <w:lang w:val="en-US" w:eastAsia="x-none"/>
        </w:rPr>
        <w:t xml:space="preserve"> =</w:t>
      </w:r>
      <w:r w:rsidRPr="00E27166">
        <w:rPr>
          <w:b/>
          <w:bCs/>
          <w:lang w:val="en-US" w:eastAsia="x-none"/>
        </w:rPr>
        <w:t xml:space="preserve"> </w:t>
      </w:r>
      <w:r w:rsidRPr="00E27166">
        <w:rPr>
          <w:b/>
          <w:bCs/>
          <w:i/>
          <w:iCs/>
          <w:lang w:eastAsia="x-none"/>
        </w:rPr>
        <w:t>ceil((switching period+2*TA adjustment uncertainty+2*MRTD-CP length)/symbol duration)+1</w:t>
      </w:r>
    </w:p>
    <w:p w14:paraId="7D353D5A" w14:textId="7C93F879" w:rsidR="007357F3" w:rsidRDefault="008B1E12" w:rsidP="008B1E12">
      <w:pPr>
        <w:pStyle w:val="Caption"/>
      </w:pPr>
      <w:bookmarkStart w:id="5" w:name="_Ref115344600"/>
      <w:r>
        <w:t xml:space="preserve">Proposal </w:t>
      </w:r>
      <w:r>
        <w:fldChar w:fldCharType="begin"/>
      </w:r>
      <w:r>
        <w:instrText xml:space="preserve"> SEQ Proposal \* ARABIC </w:instrText>
      </w:r>
      <w:r>
        <w:fldChar w:fldCharType="separate"/>
      </w:r>
      <w:r w:rsidR="00D1349E">
        <w:rPr>
          <w:noProof/>
        </w:rPr>
        <w:t>3</w:t>
      </w:r>
      <w:r>
        <w:fldChar w:fldCharType="end"/>
      </w:r>
      <w:r>
        <w:t xml:space="preserve">: </w:t>
      </w:r>
      <w:r w:rsidRPr="001A4905">
        <w:rPr>
          <w:rFonts w:cs="v4.2.0"/>
          <w:lang w:val="en-US" w:eastAsia="zh-CN"/>
        </w:rPr>
        <w:t xml:space="preserve">switching period is being discussed in RF session and the outcome can be </w:t>
      </w:r>
      <w:r w:rsidR="008D7539">
        <w:rPr>
          <w:rFonts w:cs="v4.2.0"/>
          <w:lang w:val="en-US" w:eastAsia="zh-CN"/>
        </w:rPr>
        <w:t>re</w:t>
      </w:r>
      <w:r w:rsidRPr="001A4905">
        <w:rPr>
          <w:rFonts w:cs="v4.2.0"/>
          <w:lang w:val="en-US" w:eastAsia="zh-CN"/>
        </w:rPr>
        <w:t>used in interruption design.</w:t>
      </w:r>
      <w:bookmarkEnd w:id="5"/>
      <w:r>
        <w:t xml:space="preserve"> </w:t>
      </w:r>
    </w:p>
    <w:p w14:paraId="1FA8BA70" w14:textId="13C70A9E" w:rsidR="00E6384E" w:rsidRDefault="00E6384E" w:rsidP="00E6384E">
      <w:pPr>
        <w:pStyle w:val="Caption"/>
        <w:rPr>
          <w:rFonts w:cs="v4.2.0"/>
          <w:lang w:val="en-US" w:eastAsia="zh-CN"/>
        </w:rPr>
      </w:pPr>
      <w:bookmarkStart w:id="6" w:name="_Ref115344602"/>
      <w:r>
        <w:t xml:space="preserve">Proposal </w:t>
      </w:r>
      <w:r>
        <w:fldChar w:fldCharType="begin"/>
      </w:r>
      <w:r>
        <w:instrText xml:space="preserve"> SEQ Proposal \* ARABIC </w:instrText>
      </w:r>
      <w:r>
        <w:fldChar w:fldCharType="separate"/>
      </w:r>
      <w:r w:rsidR="00D1349E">
        <w:rPr>
          <w:noProof/>
        </w:rPr>
        <w:t>4</w:t>
      </w:r>
      <w:r>
        <w:fldChar w:fldCharType="end"/>
      </w:r>
      <w:r>
        <w:t xml:space="preserve">: </w:t>
      </w:r>
      <w:r w:rsidR="00D1349E" w:rsidRPr="001A4905">
        <w:rPr>
          <w:rFonts w:cs="v4.2.0"/>
          <w:lang w:val="en-US" w:eastAsia="zh-CN"/>
        </w:rPr>
        <w:t>TA adjustment uncertainty remains same as legacy</w:t>
      </w:r>
      <w:r w:rsidR="00D1349E">
        <w:rPr>
          <w:rFonts w:cs="v4.2.0"/>
          <w:lang w:val="en-US" w:eastAsia="zh-CN"/>
        </w:rPr>
        <w:t>.</w:t>
      </w:r>
      <w:bookmarkEnd w:id="6"/>
    </w:p>
    <w:p w14:paraId="01D3A025" w14:textId="3FFC13A1" w:rsidR="00D1349E" w:rsidRPr="00D1349E" w:rsidRDefault="00D1349E" w:rsidP="00D1349E">
      <w:pPr>
        <w:pStyle w:val="Caption"/>
        <w:rPr>
          <w:lang w:val="en-US" w:eastAsia="zh-CN"/>
        </w:rPr>
      </w:pPr>
      <w:bookmarkStart w:id="7" w:name="_Ref115344605"/>
      <w:r>
        <w:t xml:space="preserve">Proposal </w:t>
      </w:r>
      <w:r>
        <w:fldChar w:fldCharType="begin"/>
      </w:r>
      <w:r>
        <w:instrText xml:space="preserve"> SEQ Proposal \* ARABIC </w:instrText>
      </w:r>
      <w:r>
        <w:fldChar w:fldCharType="separate"/>
      </w:r>
      <w:r>
        <w:rPr>
          <w:noProof/>
        </w:rPr>
        <w:t>5</w:t>
      </w:r>
      <w:r>
        <w:fldChar w:fldCharType="end"/>
      </w:r>
      <w:r>
        <w:t>: RAN4 shall discuss the supported MRTD in this work item.</w:t>
      </w:r>
      <w:bookmarkEnd w:id="7"/>
    </w:p>
    <w:p w14:paraId="1255805E" w14:textId="77777777" w:rsidR="008B1E12" w:rsidRPr="00083194" w:rsidRDefault="008B1E12"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4EA68F7" w14:textId="2C246D80" w:rsidR="00477721" w:rsidRDefault="005D4A3C" w:rsidP="00605D1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provide initial discussion on RRM aspect of R18 CA enhancement. After discussion the following conclusions are provided:</w:t>
      </w:r>
    </w:p>
    <w:p w14:paraId="0C898F82" w14:textId="0C722DD4" w:rsidR="009740BE" w:rsidRPr="007973AD" w:rsidRDefault="007973AD" w:rsidP="00605D1A">
      <w:pPr>
        <w:jc w:val="both"/>
        <w:rPr>
          <w:rFonts w:cs="v4.2.0"/>
          <w:b/>
          <w:bCs/>
          <w:lang w:val="en-US" w:eastAsia="zh-CN"/>
        </w:rPr>
      </w:pPr>
      <w:r w:rsidRPr="007973AD">
        <w:rPr>
          <w:rFonts w:cs="v4.2.0"/>
          <w:b/>
          <w:bCs/>
          <w:lang w:val="en-US" w:eastAsia="zh-CN"/>
        </w:rPr>
        <w:fldChar w:fldCharType="begin"/>
      </w:r>
      <w:r w:rsidRPr="007973AD">
        <w:rPr>
          <w:rFonts w:cs="v4.2.0"/>
          <w:b/>
          <w:bCs/>
          <w:lang w:val="en-US" w:eastAsia="zh-CN"/>
        </w:rPr>
        <w:instrText xml:space="preserve"> REF _Ref115344595 \h </w:instrText>
      </w:r>
      <w:r>
        <w:rPr>
          <w:rFonts w:cs="v4.2.0"/>
          <w:b/>
          <w:bCs/>
          <w:lang w:val="en-US" w:eastAsia="zh-CN"/>
        </w:rPr>
        <w:instrText xml:space="preserve"> \* MERGEFORMAT </w:instrText>
      </w:r>
      <w:r w:rsidRPr="007973AD">
        <w:rPr>
          <w:rFonts w:cs="v4.2.0"/>
          <w:b/>
          <w:bCs/>
          <w:lang w:val="en-US" w:eastAsia="zh-CN"/>
        </w:rPr>
      </w:r>
      <w:r w:rsidRPr="007973AD">
        <w:rPr>
          <w:rFonts w:cs="v4.2.0"/>
          <w:b/>
          <w:bCs/>
          <w:lang w:val="en-US" w:eastAsia="zh-CN"/>
        </w:rPr>
        <w:fldChar w:fldCharType="separate"/>
      </w:r>
      <w:r w:rsidRPr="007973AD">
        <w:rPr>
          <w:b/>
          <w:bCs/>
        </w:rPr>
        <w:t xml:space="preserve">Proposal </w:t>
      </w:r>
      <w:r w:rsidRPr="007973AD">
        <w:rPr>
          <w:b/>
          <w:bCs/>
          <w:noProof/>
        </w:rPr>
        <w:t>1</w:t>
      </w:r>
      <w:r w:rsidRPr="007973AD">
        <w:rPr>
          <w:b/>
          <w:bCs/>
        </w:rPr>
        <w:t>: RAN4 needs to study interruption related requirement to support UL Tx switching across multiple bands.</w:t>
      </w:r>
      <w:r w:rsidRPr="007973AD">
        <w:rPr>
          <w:rFonts w:cs="v4.2.0"/>
          <w:b/>
          <w:bCs/>
          <w:lang w:val="en-US" w:eastAsia="zh-CN"/>
        </w:rPr>
        <w:fldChar w:fldCharType="end"/>
      </w:r>
    </w:p>
    <w:p w14:paraId="1C05BDFE" w14:textId="1354E593" w:rsidR="007973AD" w:rsidRPr="007973AD" w:rsidRDefault="007973AD" w:rsidP="00605D1A">
      <w:pPr>
        <w:jc w:val="both"/>
        <w:rPr>
          <w:rFonts w:cs="v4.2.0"/>
          <w:b/>
          <w:bCs/>
          <w:lang w:val="en-US" w:eastAsia="zh-CN"/>
        </w:rPr>
      </w:pPr>
      <w:r w:rsidRPr="007973AD">
        <w:rPr>
          <w:rFonts w:cs="v4.2.0"/>
          <w:b/>
          <w:bCs/>
          <w:lang w:val="en-US" w:eastAsia="zh-CN"/>
        </w:rPr>
        <w:fldChar w:fldCharType="begin"/>
      </w:r>
      <w:r w:rsidRPr="007973AD">
        <w:rPr>
          <w:rFonts w:cs="v4.2.0"/>
          <w:b/>
          <w:bCs/>
          <w:lang w:val="en-US" w:eastAsia="zh-CN"/>
        </w:rPr>
        <w:instrText xml:space="preserve"> REF _Ref115344598 \h </w:instrText>
      </w:r>
      <w:r>
        <w:rPr>
          <w:rFonts w:cs="v4.2.0"/>
          <w:b/>
          <w:bCs/>
          <w:lang w:val="en-US" w:eastAsia="zh-CN"/>
        </w:rPr>
        <w:instrText xml:space="preserve"> \* MERGEFORMAT </w:instrText>
      </w:r>
      <w:r w:rsidRPr="007973AD">
        <w:rPr>
          <w:rFonts w:cs="v4.2.0"/>
          <w:b/>
          <w:bCs/>
          <w:lang w:val="en-US" w:eastAsia="zh-CN"/>
        </w:rPr>
      </w:r>
      <w:r w:rsidRPr="007973AD">
        <w:rPr>
          <w:rFonts w:cs="v4.2.0"/>
          <w:b/>
          <w:bCs/>
          <w:lang w:val="en-US" w:eastAsia="zh-CN"/>
        </w:rPr>
        <w:fldChar w:fldCharType="separate"/>
      </w:r>
      <w:r w:rsidRPr="007973AD">
        <w:rPr>
          <w:b/>
          <w:bCs/>
        </w:rPr>
        <w:t xml:space="preserve">Proposal </w:t>
      </w:r>
      <w:r w:rsidRPr="007973AD">
        <w:rPr>
          <w:b/>
          <w:bCs/>
          <w:noProof/>
        </w:rPr>
        <w:t>2</w:t>
      </w:r>
      <w:r w:rsidRPr="007973AD">
        <w:rPr>
          <w:b/>
          <w:bCs/>
        </w:rPr>
        <w:t>: interruption on other serving cells when UL Tx switching occurs across multiple bands shall be defined as:</w:t>
      </w:r>
      <w:r w:rsidRPr="007973AD">
        <w:rPr>
          <w:rFonts w:cs="v4.2.0"/>
          <w:b/>
          <w:bCs/>
          <w:lang w:val="en-US" w:eastAsia="zh-CN"/>
        </w:rPr>
        <w:fldChar w:fldCharType="end"/>
      </w:r>
    </w:p>
    <w:p w14:paraId="735D082D" w14:textId="3AF7FDC9" w:rsidR="007973AD" w:rsidRPr="007973AD" w:rsidRDefault="007973AD" w:rsidP="00605D1A">
      <w:pPr>
        <w:jc w:val="both"/>
        <w:rPr>
          <w:rFonts w:cs="v4.2.0"/>
          <w:b/>
          <w:bCs/>
          <w:lang w:val="en-US" w:eastAsia="zh-CN"/>
        </w:rPr>
      </w:pPr>
      <w:r w:rsidRPr="007973AD">
        <w:rPr>
          <w:rFonts w:cs="v4.2.0"/>
          <w:b/>
          <w:bCs/>
          <w:lang w:val="en-US" w:eastAsia="zh-CN"/>
        </w:rPr>
        <w:fldChar w:fldCharType="begin"/>
      </w:r>
      <w:r w:rsidRPr="007973AD">
        <w:rPr>
          <w:rFonts w:cs="v4.2.0"/>
          <w:b/>
          <w:bCs/>
          <w:lang w:val="en-US" w:eastAsia="zh-CN"/>
        </w:rPr>
        <w:instrText xml:space="preserve"> REF _Ref115344600 \h </w:instrText>
      </w:r>
      <w:r>
        <w:rPr>
          <w:rFonts w:cs="v4.2.0"/>
          <w:b/>
          <w:bCs/>
          <w:lang w:val="en-US" w:eastAsia="zh-CN"/>
        </w:rPr>
        <w:instrText xml:space="preserve"> \* MERGEFORMAT </w:instrText>
      </w:r>
      <w:r w:rsidRPr="007973AD">
        <w:rPr>
          <w:rFonts w:cs="v4.2.0"/>
          <w:b/>
          <w:bCs/>
          <w:lang w:val="en-US" w:eastAsia="zh-CN"/>
        </w:rPr>
      </w:r>
      <w:r w:rsidRPr="007973AD">
        <w:rPr>
          <w:rFonts w:cs="v4.2.0"/>
          <w:b/>
          <w:bCs/>
          <w:lang w:val="en-US" w:eastAsia="zh-CN"/>
        </w:rPr>
        <w:fldChar w:fldCharType="separate"/>
      </w:r>
      <w:r w:rsidRPr="007973AD">
        <w:rPr>
          <w:b/>
          <w:bCs/>
        </w:rPr>
        <w:t xml:space="preserve">Proposal </w:t>
      </w:r>
      <w:r w:rsidRPr="007973AD">
        <w:rPr>
          <w:b/>
          <w:bCs/>
          <w:noProof/>
        </w:rPr>
        <w:t>3</w:t>
      </w:r>
      <w:r w:rsidRPr="007973AD">
        <w:rPr>
          <w:b/>
          <w:bCs/>
        </w:rPr>
        <w:t xml:space="preserve">: </w:t>
      </w:r>
      <w:r w:rsidRPr="001A4905">
        <w:rPr>
          <w:rFonts w:cs="v4.2.0"/>
          <w:b/>
          <w:bCs/>
          <w:lang w:val="en-US" w:eastAsia="zh-CN"/>
        </w:rPr>
        <w:t xml:space="preserve">switching period is being discussed in RF session and the outcome can be </w:t>
      </w:r>
      <w:r w:rsidRPr="007973AD">
        <w:rPr>
          <w:rFonts w:cs="v4.2.0"/>
          <w:b/>
          <w:bCs/>
          <w:lang w:val="en-US" w:eastAsia="zh-CN"/>
        </w:rPr>
        <w:t>re</w:t>
      </w:r>
      <w:r w:rsidRPr="001A4905">
        <w:rPr>
          <w:rFonts w:cs="v4.2.0"/>
          <w:b/>
          <w:bCs/>
          <w:lang w:val="en-US" w:eastAsia="zh-CN"/>
        </w:rPr>
        <w:t>used in interruption design.</w:t>
      </w:r>
      <w:r w:rsidRPr="007973AD">
        <w:rPr>
          <w:rFonts w:cs="v4.2.0"/>
          <w:b/>
          <w:bCs/>
          <w:lang w:val="en-US" w:eastAsia="zh-CN"/>
        </w:rPr>
        <w:fldChar w:fldCharType="end"/>
      </w:r>
    </w:p>
    <w:p w14:paraId="23E2B028" w14:textId="56CFE980" w:rsidR="007973AD" w:rsidRPr="007973AD" w:rsidRDefault="007973AD" w:rsidP="00605D1A">
      <w:pPr>
        <w:jc w:val="both"/>
        <w:rPr>
          <w:rFonts w:cs="v4.2.0"/>
          <w:b/>
          <w:bCs/>
          <w:lang w:val="en-US" w:eastAsia="zh-CN"/>
        </w:rPr>
      </w:pPr>
      <w:r w:rsidRPr="007973AD">
        <w:rPr>
          <w:rFonts w:cs="v4.2.0"/>
          <w:b/>
          <w:bCs/>
          <w:lang w:val="en-US" w:eastAsia="zh-CN"/>
        </w:rPr>
        <w:fldChar w:fldCharType="begin"/>
      </w:r>
      <w:r w:rsidRPr="007973AD">
        <w:rPr>
          <w:rFonts w:cs="v4.2.0"/>
          <w:b/>
          <w:bCs/>
          <w:lang w:val="en-US" w:eastAsia="zh-CN"/>
        </w:rPr>
        <w:instrText xml:space="preserve"> REF _Ref115344602 \h </w:instrText>
      </w:r>
      <w:r>
        <w:rPr>
          <w:rFonts w:cs="v4.2.0"/>
          <w:b/>
          <w:bCs/>
          <w:lang w:val="en-US" w:eastAsia="zh-CN"/>
        </w:rPr>
        <w:instrText xml:space="preserve"> \* MERGEFORMAT </w:instrText>
      </w:r>
      <w:r w:rsidRPr="007973AD">
        <w:rPr>
          <w:rFonts w:cs="v4.2.0"/>
          <w:b/>
          <w:bCs/>
          <w:lang w:val="en-US" w:eastAsia="zh-CN"/>
        </w:rPr>
      </w:r>
      <w:r w:rsidRPr="007973AD">
        <w:rPr>
          <w:rFonts w:cs="v4.2.0"/>
          <w:b/>
          <w:bCs/>
          <w:lang w:val="en-US" w:eastAsia="zh-CN"/>
        </w:rPr>
        <w:fldChar w:fldCharType="separate"/>
      </w:r>
      <w:r w:rsidRPr="007973AD">
        <w:rPr>
          <w:b/>
          <w:bCs/>
        </w:rPr>
        <w:t xml:space="preserve">Proposal </w:t>
      </w:r>
      <w:r w:rsidRPr="007973AD">
        <w:rPr>
          <w:b/>
          <w:bCs/>
          <w:noProof/>
        </w:rPr>
        <w:t>4</w:t>
      </w:r>
      <w:r w:rsidRPr="007973AD">
        <w:rPr>
          <w:b/>
          <w:bCs/>
        </w:rPr>
        <w:t xml:space="preserve">: </w:t>
      </w:r>
      <w:r w:rsidRPr="001A4905">
        <w:rPr>
          <w:rFonts w:cs="v4.2.0"/>
          <w:b/>
          <w:bCs/>
          <w:lang w:val="en-US" w:eastAsia="zh-CN"/>
        </w:rPr>
        <w:t>TA adjustment uncertainty remains same as legacy</w:t>
      </w:r>
      <w:r w:rsidRPr="007973AD">
        <w:rPr>
          <w:rFonts w:cs="v4.2.0"/>
          <w:b/>
          <w:bCs/>
          <w:lang w:val="en-US" w:eastAsia="zh-CN"/>
        </w:rPr>
        <w:t>.</w:t>
      </w:r>
      <w:r w:rsidRPr="007973AD">
        <w:rPr>
          <w:rFonts w:cs="v4.2.0"/>
          <w:b/>
          <w:bCs/>
          <w:lang w:val="en-US" w:eastAsia="zh-CN"/>
        </w:rPr>
        <w:fldChar w:fldCharType="end"/>
      </w:r>
    </w:p>
    <w:p w14:paraId="6498CB38" w14:textId="013DB968" w:rsidR="007973AD" w:rsidRPr="007973AD" w:rsidRDefault="007973AD" w:rsidP="00605D1A">
      <w:pPr>
        <w:jc w:val="both"/>
        <w:rPr>
          <w:rFonts w:cs="v4.2.0"/>
          <w:b/>
          <w:bCs/>
          <w:lang w:val="en-US" w:eastAsia="zh-CN"/>
        </w:rPr>
      </w:pPr>
      <w:r w:rsidRPr="007973AD">
        <w:rPr>
          <w:rFonts w:cs="v4.2.0"/>
          <w:b/>
          <w:bCs/>
          <w:lang w:val="en-US" w:eastAsia="zh-CN"/>
        </w:rPr>
        <w:fldChar w:fldCharType="begin"/>
      </w:r>
      <w:r w:rsidRPr="007973AD">
        <w:rPr>
          <w:rFonts w:cs="v4.2.0"/>
          <w:b/>
          <w:bCs/>
          <w:lang w:val="en-US" w:eastAsia="zh-CN"/>
        </w:rPr>
        <w:instrText xml:space="preserve"> REF _Ref115344605 \h </w:instrText>
      </w:r>
      <w:r>
        <w:rPr>
          <w:rFonts w:cs="v4.2.0"/>
          <w:b/>
          <w:bCs/>
          <w:lang w:val="en-US" w:eastAsia="zh-CN"/>
        </w:rPr>
        <w:instrText xml:space="preserve"> \* MERGEFORMAT </w:instrText>
      </w:r>
      <w:r w:rsidRPr="007973AD">
        <w:rPr>
          <w:rFonts w:cs="v4.2.0"/>
          <w:b/>
          <w:bCs/>
          <w:lang w:val="en-US" w:eastAsia="zh-CN"/>
        </w:rPr>
      </w:r>
      <w:r w:rsidRPr="007973AD">
        <w:rPr>
          <w:rFonts w:cs="v4.2.0"/>
          <w:b/>
          <w:bCs/>
          <w:lang w:val="en-US" w:eastAsia="zh-CN"/>
        </w:rPr>
        <w:fldChar w:fldCharType="separate"/>
      </w:r>
      <w:r w:rsidRPr="007973AD">
        <w:rPr>
          <w:b/>
          <w:bCs/>
        </w:rPr>
        <w:t xml:space="preserve">Proposal </w:t>
      </w:r>
      <w:r w:rsidRPr="007973AD">
        <w:rPr>
          <w:b/>
          <w:bCs/>
          <w:noProof/>
        </w:rPr>
        <w:t>5</w:t>
      </w:r>
      <w:r w:rsidRPr="007973AD">
        <w:rPr>
          <w:b/>
          <w:bCs/>
        </w:rPr>
        <w:t>: RAN4 shall discuss the supported MRTD in this work item.</w:t>
      </w:r>
      <w:r w:rsidRPr="007973AD">
        <w:rPr>
          <w:rFonts w:cs="v4.2.0"/>
          <w:b/>
          <w:bCs/>
          <w:lang w:val="en-US" w:eastAsia="zh-CN"/>
        </w:rPr>
        <w:fldChar w:fldCharType="end"/>
      </w:r>
    </w:p>
    <w:p w14:paraId="5F0E2C28" w14:textId="77777777" w:rsidR="001A4905" w:rsidRPr="00171707" w:rsidRDefault="001A4905"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2DCDE064" w:rsidR="00525745" w:rsidRPr="00525745" w:rsidRDefault="00525745" w:rsidP="00525745">
      <w:pPr>
        <w:pStyle w:val="Reference"/>
        <w:keepLines/>
        <w:numPr>
          <w:ilvl w:val="0"/>
          <w:numId w:val="12"/>
        </w:numPr>
      </w:pPr>
      <w:r w:rsidRPr="00525745">
        <w:t xml:space="preserve">RP-222251, </w:t>
      </w:r>
      <w:r w:rsidRPr="0017619A">
        <w:t>Revised WID on Multi-carrier enhancements, NTT DOCOMO, INC.</w:t>
      </w:r>
    </w:p>
    <w:p w14:paraId="2A256CEC" w14:textId="19B250F9" w:rsidR="002B4B48" w:rsidRDefault="00F136D5" w:rsidP="00D10C61">
      <w:pPr>
        <w:pStyle w:val="Reference"/>
        <w:keepLines/>
        <w:numPr>
          <w:ilvl w:val="0"/>
          <w:numId w:val="12"/>
        </w:numPr>
      </w:pPr>
      <w:r w:rsidRPr="00F136D5">
        <w:t xml:space="preserve">R4-2215163, WF on </w:t>
      </w:r>
      <w:bookmarkStart w:id="8" w:name="_Hlk112163834"/>
      <w:r w:rsidRPr="00F136D5">
        <w:t>UL Tx switching with multiple TAG</w:t>
      </w:r>
      <w:bookmarkEnd w:id="8"/>
      <w:r w:rsidRPr="00F136D5">
        <w:t>, Ericsson</w:t>
      </w:r>
    </w:p>
    <w:p w14:paraId="68D9229E" w14:textId="00C31C39" w:rsidR="00D26066" w:rsidRPr="00D26066" w:rsidRDefault="00D26066" w:rsidP="00D26066">
      <w:pPr>
        <w:pStyle w:val="Reference"/>
        <w:keepLines/>
        <w:numPr>
          <w:ilvl w:val="0"/>
          <w:numId w:val="12"/>
        </w:numPr>
        <w:rPr>
          <w:lang w:val="en-CN"/>
        </w:rPr>
      </w:pPr>
      <w:r w:rsidRPr="00046A68">
        <w:rPr>
          <w:lang w:val="en-US"/>
        </w:rPr>
        <w:t>R4-2008623, WF on RRM requirements for Tx switching between two uplink carriers, Huawei</w:t>
      </w:r>
    </w:p>
    <w:sectPr w:rsidR="00D26066" w:rsidRPr="00D2606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0857" w14:textId="77777777" w:rsidR="003D75A1" w:rsidRDefault="003D75A1">
      <w:pPr>
        <w:spacing w:after="0"/>
      </w:pPr>
      <w:r>
        <w:separator/>
      </w:r>
    </w:p>
  </w:endnote>
  <w:endnote w:type="continuationSeparator" w:id="0">
    <w:p w14:paraId="49FAB695" w14:textId="77777777" w:rsidR="003D75A1" w:rsidRDefault="003D75A1">
      <w:pPr>
        <w:spacing w:after="0"/>
      </w:pPr>
      <w:r>
        <w:continuationSeparator/>
      </w:r>
    </w:p>
  </w:endnote>
  <w:endnote w:type="continuationNotice" w:id="1">
    <w:p w14:paraId="2970A8A9" w14:textId="77777777" w:rsidR="003D75A1" w:rsidRDefault="003D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3DEB" w14:textId="77777777" w:rsidR="003D75A1" w:rsidRDefault="003D75A1">
      <w:pPr>
        <w:spacing w:after="0"/>
      </w:pPr>
      <w:r>
        <w:separator/>
      </w:r>
    </w:p>
  </w:footnote>
  <w:footnote w:type="continuationSeparator" w:id="0">
    <w:p w14:paraId="7B964F64" w14:textId="77777777" w:rsidR="003D75A1" w:rsidRDefault="003D75A1">
      <w:pPr>
        <w:spacing w:after="0"/>
      </w:pPr>
      <w:r>
        <w:continuationSeparator/>
      </w:r>
    </w:p>
  </w:footnote>
  <w:footnote w:type="continuationNotice" w:id="1">
    <w:p w14:paraId="0C027DA4" w14:textId="77777777" w:rsidR="003D75A1" w:rsidRDefault="003D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7950669"/>
    <w:multiLevelType w:val="hybridMultilevel"/>
    <w:tmpl w:val="2D7C5C4E"/>
    <w:lvl w:ilvl="0" w:tplc="9014FA1C">
      <w:start w:val="1"/>
      <w:numFmt w:val="bullet"/>
      <w:lvlText w:val="•"/>
      <w:lvlJc w:val="left"/>
      <w:pPr>
        <w:tabs>
          <w:tab w:val="num" w:pos="720"/>
        </w:tabs>
        <w:ind w:left="720" w:hanging="360"/>
      </w:pPr>
      <w:rPr>
        <w:rFonts w:ascii="Arial" w:hAnsi="Arial" w:hint="default"/>
      </w:rPr>
    </w:lvl>
    <w:lvl w:ilvl="1" w:tplc="9AD20B40" w:tentative="1">
      <w:start w:val="1"/>
      <w:numFmt w:val="bullet"/>
      <w:lvlText w:val="•"/>
      <w:lvlJc w:val="left"/>
      <w:pPr>
        <w:tabs>
          <w:tab w:val="num" w:pos="1440"/>
        </w:tabs>
        <w:ind w:left="1440" w:hanging="360"/>
      </w:pPr>
      <w:rPr>
        <w:rFonts w:ascii="Arial" w:hAnsi="Arial" w:hint="default"/>
      </w:rPr>
    </w:lvl>
    <w:lvl w:ilvl="2" w:tplc="F182BA10" w:tentative="1">
      <w:start w:val="1"/>
      <w:numFmt w:val="bullet"/>
      <w:lvlText w:val="•"/>
      <w:lvlJc w:val="left"/>
      <w:pPr>
        <w:tabs>
          <w:tab w:val="num" w:pos="2160"/>
        </w:tabs>
        <w:ind w:left="2160" w:hanging="360"/>
      </w:pPr>
      <w:rPr>
        <w:rFonts w:ascii="Arial" w:hAnsi="Arial" w:hint="default"/>
      </w:rPr>
    </w:lvl>
    <w:lvl w:ilvl="3" w:tplc="AA3C55FE" w:tentative="1">
      <w:start w:val="1"/>
      <w:numFmt w:val="bullet"/>
      <w:lvlText w:val="•"/>
      <w:lvlJc w:val="left"/>
      <w:pPr>
        <w:tabs>
          <w:tab w:val="num" w:pos="2880"/>
        </w:tabs>
        <w:ind w:left="2880" w:hanging="360"/>
      </w:pPr>
      <w:rPr>
        <w:rFonts w:ascii="Arial" w:hAnsi="Arial" w:hint="default"/>
      </w:rPr>
    </w:lvl>
    <w:lvl w:ilvl="4" w:tplc="6F4E8FEA" w:tentative="1">
      <w:start w:val="1"/>
      <w:numFmt w:val="bullet"/>
      <w:lvlText w:val="•"/>
      <w:lvlJc w:val="left"/>
      <w:pPr>
        <w:tabs>
          <w:tab w:val="num" w:pos="3600"/>
        </w:tabs>
        <w:ind w:left="3600" w:hanging="360"/>
      </w:pPr>
      <w:rPr>
        <w:rFonts w:ascii="Arial" w:hAnsi="Arial" w:hint="default"/>
      </w:rPr>
    </w:lvl>
    <w:lvl w:ilvl="5" w:tplc="A7B41284" w:tentative="1">
      <w:start w:val="1"/>
      <w:numFmt w:val="bullet"/>
      <w:lvlText w:val="•"/>
      <w:lvlJc w:val="left"/>
      <w:pPr>
        <w:tabs>
          <w:tab w:val="num" w:pos="4320"/>
        </w:tabs>
        <w:ind w:left="4320" w:hanging="360"/>
      </w:pPr>
      <w:rPr>
        <w:rFonts w:ascii="Arial" w:hAnsi="Arial" w:hint="default"/>
      </w:rPr>
    </w:lvl>
    <w:lvl w:ilvl="6" w:tplc="C882C6AE" w:tentative="1">
      <w:start w:val="1"/>
      <w:numFmt w:val="bullet"/>
      <w:lvlText w:val="•"/>
      <w:lvlJc w:val="left"/>
      <w:pPr>
        <w:tabs>
          <w:tab w:val="num" w:pos="5040"/>
        </w:tabs>
        <w:ind w:left="5040" w:hanging="360"/>
      </w:pPr>
      <w:rPr>
        <w:rFonts w:ascii="Arial" w:hAnsi="Arial" w:hint="default"/>
      </w:rPr>
    </w:lvl>
    <w:lvl w:ilvl="7" w:tplc="92B819EC" w:tentative="1">
      <w:start w:val="1"/>
      <w:numFmt w:val="bullet"/>
      <w:lvlText w:val="•"/>
      <w:lvlJc w:val="left"/>
      <w:pPr>
        <w:tabs>
          <w:tab w:val="num" w:pos="5760"/>
        </w:tabs>
        <w:ind w:left="5760" w:hanging="360"/>
      </w:pPr>
      <w:rPr>
        <w:rFonts w:ascii="Arial" w:hAnsi="Arial" w:hint="default"/>
      </w:rPr>
    </w:lvl>
    <w:lvl w:ilvl="8" w:tplc="B21C8D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6" w15:restartNumberingAfterBreak="0">
    <w:nsid w:val="58B01CDE"/>
    <w:multiLevelType w:val="hybridMultilevel"/>
    <w:tmpl w:val="3F94687A"/>
    <w:lvl w:ilvl="0" w:tplc="AB22B96E">
      <w:start w:val="1"/>
      <w:numFmt w:val="bullet"/>
      <w:lvlText w:val="•"/>
      <w:lvlJc w:val="left"/>
      <w:pPr>
        <w:tabs>
          <w:tab w:val="num" w:pos="720"/>
        </w:tabs>
        <w:ind w:left="720" w:hanging="360"/>
      </w:pPr>
      <w:rPr>
        <w:rFonts w:ascii="Arial" w:hAnsi="Arial" w:hint="default"/>
      </w:rPr>
    </w:lvl>
    <w:lvl w:ilvl="1" w:tplc="3B4C5860">
      <w:start w:val="1"/>
      <w:numFmt w:val="bullet"/>
      <w:lvlText w:val="•"/>
      <w:lvlJc w:val="left"/>
      <w:pPr>
        <w:tabs>
          <w:tab w:val="num" w:pos="1440"/>
        </w:tabs>
        <w:ind w:left="1440" w:hanging="360"/>
      </w:pPr>
      <w:rPr>
        <w:rFonts w:ascii="Arial" w:hAnsi="Arial" w:hint="default"/>
      </w:rPr>
    </w:lvl>
    <w:lvl w:ilvl="2" w:tplc="D5303A02" w:tentative="1">
      <w:start w:val="1"/>
      <w:numFmt w:val="bullet"/>
      <w:lvlText w:val="•"/>
      <w:lvlJc w:val="left"/>
      <w:pPr>
        <w:tabs>
          <w:tab w:val="num" w:pos="2160"/>
        </w:tabs>
        <w:ind w:left="2160" w:hanging="360"/>
      </w:pPr>
      <w:rPr>
        <w:rFonts w:ascii="Arial" w:hAnsi="Arial" w:hint="default"/>
      </w:rPr>
    </w:lvl>
    <w:lvl w:ilvl="3" w:tplc="D97E79D0" w:tentative="1">
      <w:start w:val="1"/>
      <w:numFmt w:val="bullet"/>
      <w:lvlText w:val="•"/>
      <w:lvlJc w:val="left"/>
      <w:pPr>
        <w:tabs>
          <w:tab w:val="num" w:pos="2880"/>
        </w:tabs>
        <w:ind w:left="2880" w:hanging="360"/>
      </w:pPr>
      <w:rPr>
        <w:rFonts w:ascii="Arial" w:hAnsi="Arial" w:hint="default"/>
      </w:rPr>
    </w:lvl>
    <w:lvl w:ilvl="4" w:tplc="9D345286" w:tentative="1">
      <w:start w:val="1"/>
      <w:numFmt w:val="bullet"/>
      <w:lvlText w:val="•"/>
      <w:lvlJc w:val="left"/>
      <w:pPr>
        <w:tabs>
          <w:tab w:val="num" w:pos="3600"/>
        </w:tabs>
        <w:ind w:left="3600" w:hanging="360"/>
      </w:pPr>
      <w:rPr>
        <w:rFonts w:ascii="Arial" w:hAnsi="Arial" w:hint="default"/>
      </w:rPr>
    </w:lvl>
    <w:lvl w:ilvl="5" w:tplc="5F28D82C" w:tentative="1">
      <w:start w:val="1"/>
      <w:numFmt w:val="bullet"/>
      <w:lvlText w:val="•"/>
      <w:lvlJc w:val="left"/>
      <w:pPr>
        <w:tabs>
          <w:tab w:val="num" w:pos="4320"/>
        </w:tabs>
        <w:ind w:left="4320" w:hanging="360"/>
      </w:pPr>
      <w:rPr>
        <w:rFonts w:ascii="Arial" w:hAnsi="Arial" w:hint="default"/>
      </w:rPr>
    </w:lvl>
    <w:lvl w:ilvl="6" w:tplc="9EB88CCE" w:tentative="1">
      <w:start w:val="1"/>
      <w:numFmt w:val="bullet"/>
      <w:lvlText w:val="•"/>
      <w:lvlJc w:val="left"/>
      <w:pPr>
        <w:tabs>
          <w:tab w:val="num" w:pos="5040"/>
        </w:tabs>
        <w:ind w:left="5040" w:hanging="360"/>
      </w:pPr>
      <w:rPr>
        <w:rFonts w:ascii="Arial" w:hAnsi="Arial" w:hint="default"/>
      </w:rPr>
    </w:lvl>
    <w:lvl w:ilvl="7" w:tplc="1DCEC3F8" w:tentative="1">
      <w:start w:val="1"/>
      <w:numFmt w:val="bullet"/>
      <w:lvlText w:val="•"/>
      <w:lvlJc w:val="left"/>
      <w:pPr>
        <w:tabs>
          <w:tab w:val="num" w:pos="5760"/>
        </w:tabs>
        <w:ind w:left="5760" w:hanging="360"/>
      </w:pPr>
      <w:rPr>
        <w:rFonts w:ascii="Arial" w:hAnsi="Arial" w:hint="default"/>
      </w:rPr>
    </w:lvl>
    <w:lvl w:ilvl="8" w:tplc="833AF1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8"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7"/>
  </w:num>
  <w:num w:numId="11" w16cid:durableId="115023289">
    <w:abstractNumId w:val="43"/>
  </w:num>
  <w:num w:numId="12" w16cid:durableId="1175027039">
    <w:abstractNumId w:val="24"/>
  </w:num>
  <w:num w:numId="13" w16cid:durableId="1850169146">
    <w:abstractNumId w:val="10"/>
  </w:num>
  <w:num w:numId="14" w16cid:durableId="718627822">
    <w:abstractNumId w:val="16"/>
  </w:num>
  <w:num w:numId="15" w16cid:durableId="1863281194">
    <w:abstractNumId w:val="29"/>
  </w:num>
  <w:num w:numId="16" w16cid:durableId="490023290">
    <w:abstractNumId w:val="9"/>
  </w:num>
  <w:num w:numId="17" w16cid:durableId="1713963527">
    <w:abstractNumId w:val="18"/>
  </w:num>
  <w:num w:numId="18" w16cid:durableId="1688368487">
    <w:abstractNumId w:val="35"/>
  </w:num>
  <w:num w:numId="19" w16cid:durableId="648945821">
    <w:abstractNumId w:val="41"/>
  </w:num>
  <w:num w:numId="20" w16cid:durableId="1137916351">
    <w:abstractNumId w:val="26"/>
  </w:num>
  <w:num w:numId="21" w16cid:durableId="665591870">
    <w:abstractNumId w:val="1"/>
  </w:num>
  <w:num w:numId="22" w16cid:durableId="1624339352">
    <w:abstractNumId w:val="28"/>
  </w:num>
  <w:num w:numId="23" w16cid:durableId="798575467">
    <w:abstractNumId w:val="44"/>
  </w:num>
  <w:num w:numId="24" w16cid:durableId="36974427">
    <w:abstractNumId w:val="8"/>
  </w:num>
  <w:num w:numId="25" w16cid:durableId="1798642851">
    <w:abstractNumId w:val="19"/>
  </w:num>
  <w:num w:numId="26" w16cid:durableId="1429278413">
    <w:abstractNumId w:val="45"/>
  </w:num>
  <w:num w:numId="27" w16cid:durableId="1120420623">
    <w:abstractNumId w:val="0"/>
  </w:num>
  <w:num w:numId="28" w16cid:durableId="256520172">
    <w:abstractNumId w:val="17"/>
  </w:num>
  <w:num w:numId="29" w16cid:durableId="1944067180">
    <w:abstractNumId w:val="48"/>
  </w:num>
  <w:num w:numId="30" w16cid:durableId="379978865">
    <w:abstractNumId w:val="14"/>
  </w:num>
  <w:num w:numId="31" w16cid:durableId="73285402">
    <w:abstractNumId w:val="32"/>
  </w:num>
  <w:num w:numId="32" w16cid:durableId="53479769">
    <w:abstractNumId w:val="5"/>
  </w:num>
  <w:num w:numId="33" w16cid:durableId="1497650036">
    <w:abstractNumId w:val="40"/>
  </w:num>
  <w:num w:numId="34" w16cid:durableId="1272275768">
    <w:abstractNumId w:val="11"/>
  </w:num>
  <w:num w:numId="35" w16cid:durableId="480540044">
    <w:abstractNumId w:val="21"/>
  </w:num>
  <w:num w:numId="36" w16cid:durableId="1820999206">
    <w:abstractNumId w:val="27"/>
  </w:num>
  <w:num w:numId="37" w16cid:durableId="27068971">
    <w:abstractNumId w:val="13"/>
  </w:num>
  <w:num w:numId="38" w16cid:durableId="1673684540">
    <w:abstractNumId w:val="23"/>
  </w:num>
  <w:num w:numId="39" w16cid:durableId="689647860">
    <w:abstractNumId w:val="2"/>
  </w:num>
  <w:num w:numId="40" w16cid:durableId="836766221">
    <w:abstractNumId w:val="12"/>
  </w:num>
  <w:num w:numId="41" w16cid:durableId="2067408291">
    <w:abstractNumId w:val="39"/>
  </w:num>
  <w:num w:numId="42" w16cid:durableId="648173420">
    <w:abstractNumId w:val="25"/>
  </w:num>
  <w:num w:numId="43" w16cid:durableId="1460564396">
    <w:abstractNumId w:val="37"/>
  </w:num>
  <w:num w:numId="44" w16cid:durableId="1169711921">
    <w:abstractNumId w:val="22"/>
  </w:num>
  <w:num w:numId="45" w16cid:durableId="864829629">
    <w:abstractNumId w:val="31"/>
  </w:num>
  <w:num w:numId="46" w16cid:durableId="1935045991">
    <w:abstractNumId w:val="20"/>
  </w:num>
  <w:num w:numId="47" w16cid:durableId="912158421">
    <w:abstractNumId w:val="30"/>
  </w:num>
  <w:num w:numId="48" w16cid:durableId="782726201">
    <w:abstractNumId w:val="38"/>
  </w:num>
  <w:num w:numId="49" w16cid:durableId="482699157">
    <w:abstractNumId w:val="4"/>
  </w:num>
  <w:num w:numId="50" w16cid:durableId="72551055">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D75A1"/>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17FC9"/>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50E0"/>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8DE"/>
    <w:rsid w:val="00917A23"/>
    <w:rsid w:val="009207C4"/>
    <w:rsid w:val="00921225"/>
    <w:rsid w:val="00921458"/>
    <w:rsid w:val="00921974"/>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325"/>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3147</TotalTime>
  <Pages>3</Pages>
  <Words>930</Words>
  <Characters>5306</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1766</cp:revision>
  <cp:lastPrinted>2016-08-05T18:54:00Z</cp:lastPrinted>
  <dcterms:created xsi:type="dcterms:W3CDTF">2020-08-03T20:20:00Z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